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D" w:rsidRPr="0039793D" w:rsidRDefault="0039793D" w:rsidP="0039793D">
      <w:pPr>
        <w:widowControl/>
        <w:rPr>
          <w:rFonts w:ascii="仿宋" w:eastAsia="仿宋" w:hAnsi="仿宋" w:cs="Times New Roman"/>
          <w:b/>
          <w:color w:val="333333"/>
          <w:kern w:val="0"/>
          <w:sz w:val="32"/>
          <w:szCs w:val="32"/>
          <w:bdr w:val="none" w:sz="0" w:space="0" w:color="auto" w:frame="1"/>
        </w:rPr>
      </w:pPr>
      <w:r w:rsidRPr="0039793D">
        <w:rPr>
          <w:rFonts w:ascii="仿宋" w:eastAsia="仿宋" w:hAnsi="仿宋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附件</w:t>
      </w:r>
      <w:r w:rsidR="00D53913">
        <w:rPr>
          <w:rFonts w:ascii="仿宋" w:eastAsia="仿宋" w:hAnsi="仿宋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39793D">
        <w:rPr>
          <w:rFonts w:ascii="仿宋" w:eastAsia="仿宋" w:hAnsi="仿宋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39793D" w:rsidRPr="0039793D" w:rsidRDefault="0039793D" w:rsidP="00D53913">
      <w:pPr>
        <w:widowControl/>
        <w:jc w:val="center"/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</w:pPr>
      <w:r w:rsidRPr="0039793D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自治区</w:t>
      </w:r>
      <w:r w:rsidRPr="0039793D"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  <w:t>特种设备作业人员</w:t>
      </w:r>
      <w:r w:rsidRPr="0039793D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综合考试机构</w:t>
      </w:r>
      <w:r w:rsidR="00D53913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备选库</w:t>
      </w:r>
      <w:r w:rsidRPr="0039793D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名单</w:t>
      </w:r>
    </w:p>
    <w:tbl>
      <w:tblPr>
        <w:tblW w:w="14147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415"/>
        <w:gridCol w:w="2653"/>
        <w:gridCol w:w="2047"/>
        <w:gridCol w:w="1276"/>
        <w:gridCol w:w="850"/>
        <w:gridCol w:w="1701"/>
        <w:gridCol w:w="1843"/>
        <w:gridCol w:w="1985"/>
      </w:tblGrid>
      <w:tr w:rsidR="0039793D" w:rsidRPr="0039793D" w:rsidTr="0039793D">
        <w:trPr>
          <w:trHeight w:val="112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考试机构名称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机构地址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考试基地地址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法定代表人（或授权人）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具备条件的考试项目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kern w:val="0"/>
                <w:szCs w:val="20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Cs w:val="21"/>
              </w:rPr>
              <w:t>备注</w:t>
            </w:r>
          </w:p>
        </w:tc>
      </w:tr>
      <w:tr w:rsidR="0039793D" w:rsidRPr="0039793D" w:rsidTr="0039793D">
        <w:trPr>
          <w:trHeight w:val="42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自治区特种设备检验研究院考评中心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乌鲁木齐市高新区河北东路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188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理论考试地址：高新区河北东路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188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号自治区特种设备检验研究院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考试培训中心三楼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实操考试地址：高新区河北东路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188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号自治区特种设备检验研究院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考试培训中心三楼（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头屯河区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北站公路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985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号自治区特检院移动式压力容器检验所（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天山区天池路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91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号自治区人民医院（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）；天津北路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423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号通用机械厂（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）；乌鲁木齐县水西沟镇丝绸之路滑雪场（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S1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S2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）；米东南路东一巷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36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号阀门效验中心（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、金属、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非金属）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苗锐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0991-3192176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13999124240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S1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S2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F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12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乌鲁木齐市检验检测中心（乌鲁木齐市粮油质量监测）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乌鲁木齐市天山区中山路</w:t>
            </w:r>
            <w:r w:rsidRPr="0039793D">
              <w:rPr>
                <w:rFonts w:ascii="Calibri" w:eastAsia="Calibri" w:hAnsi="Calibri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理论和实操考试地址：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乌鲁木齐市天山区中山路</w:t>
            </w:r>
            <w:r w:rsidRPr="0039793D">
              <w:rPr>
                <w:rFonts w:ascii="Calibri" w:eastAsia="Calibri" w:hAnsi="Calibri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安绍辉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18699144221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12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自治区质量检验检测协会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乌鲁木齐市新华南路</w:t>
            </w:r>
            <w:proofErr w:type="gramStart"/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379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号键龙金融中心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16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楼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理论考试地址：乌鲁木齐市新华南路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379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键龙金融中心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16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楼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实操考试地址：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头屯河区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银河街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62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号（天山电梯制造有限公司厂内）（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T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天山区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燕儿窝路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4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乌鲁木齐市水上乐园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(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赵梅琴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周俊峰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0991-2321420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13579851950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074217">
              <w:rPr>
                <w:rFonts w:ascii="Calibri" w:hAnsi="Calibri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074217">
              <w:rPr>
                <w:rFonts w:ascii="Calibri" w:hAnsi="Calibri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12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乌鲁木齐特种设备协会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南湖南路西一巷十号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理论和实操考试地址：乌鲁木齐市头屯河区祥云东街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715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0991-4878211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13899882761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207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哈密市检验检测中心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哈密市伊州区伊州大道</w:t>
            </w:r>
            <w:r w:rsidRPr="0039793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132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哈密市伊州区伊州大道</w:t>
            </w:r>
            <w:r w:rsidRPr="0039793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杨彪仁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戴旖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0902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2250579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18099028613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8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博州特种设备检验检测所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博乐市南城区建业路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号博</w:t>
            </w:r>
          </w:p>
          <w:p w:rsidR="0039793D" w:rsidRPr="0039793D" w:rsidRDefault="0039793D" w:rsidP="0039793D">
            <w:pPr>
              <w:widowControl/>
              <w:jc w:val="center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尔塔拉检验检测研究基地院内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理论考试和除起重机指挥、起重机司机以外的实操考试地址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: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博乐市南城区建业路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号博尔塔拉检验检测研究基地院内；</w:t>
            </w:r>
          </w:p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起重机指挥、起重机司机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实操考试地址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: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博乐市南城区兴业路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号新疆华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荣商贸有限公司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马天明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0909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6258188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18016800109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633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伊犁州检验检测认证研究院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伊宁市伊犁河路怡安家园商用楼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理论和实操考试地址：伊宁市巴彦岱镇干沟村伊犁州气瓶检测站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于云鹤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吴玉琴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0999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7825203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13779130833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15509993654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QI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633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新疆博</w:t>
            </w:r>
            <w:r w:rsidR="000742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睿宏</w:t>
            </w:r>
            <w:bookmarkStart w:id="0" w:name="_GoBack"/>
            <w:bookmarkEnd w:id="0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泽安全技术服务有限公司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伊犁州奎屯市兰干路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10-2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幢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伊犁州奎屯市兰干路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10-2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鲁秀春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王永海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0992-3337881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13999519710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20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阿勒泰地区特种设备检验检测所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阿勒泰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市团结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理论和实操考试地址：阿勒泰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市团结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靳海玉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加斯力克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·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叶尔扎提汗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0906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2101530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13899594534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8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塔城地区特种设备检验检测所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塔城市光明路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39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号花园三期院内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理论和实操考试地址：塔城市园艺场对面塔城市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远劳务派遣服务有限公司交通行业职业培训中心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王凤庆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0901-6239106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18609015220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53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勒苏柯尔克孜自治州特种设备协会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阿图什市创业大道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4A1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理论和实操考试地址：阿图什市创业大道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4A1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0908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7667640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13579578365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218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bookmarkStart w:id="1" w:name="_Hlk53419760"/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和田地区特种设备检验协会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和田市北京西路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462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理论和实操考试地址：和田技师学院内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李盈泽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0903-2056889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15292989106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bookmarkEnd w:id="1"/>
      <w:tr w:rsidR="0039793D" w:rsidRPr="0039793D" w:rsidTr="0039793D">
        <w:trPr>
          <w:trHeight w:val="25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克拉玛依市特种设备安全检验所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克拉玛依市银河路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51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克拉玛依市拓湖路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6230698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18099908133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新疆东泰特种设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备作业人员考试中心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克拉玛依市克拉玛依区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经五路与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纬一路交汇处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理论和实操考试地址：克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拉玛依市克拉玛依区经五路与纬一路交汇处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唐震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6386778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lastRenderedPageBreak/>
              <w:t>18997987383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lastRenderedPageBreak/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240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克拉玛依市信德教育科技有限公司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克拉玛依市经四路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99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理论和实操考试地址：克拉玛依市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铭轩路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302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郭强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蔡晓楠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6666806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18809900902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8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克拉玛依市热力有限责任公司科教中心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克拉玛依市油建路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理论和实操考试地址：克拉玛依市油建路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楚新伟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买尔古丽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6889610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15701985589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229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新疆石油管理局有限公司新疆培训中心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克拉玛依市安定路</w:t>
            </w: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355</w:t>
            </w:r>
            <w:r w:rsidRPr="0039793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理论和实操考试地址：克拉玛依市安定路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355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号克拉玛依大学城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柏玉明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菲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7564492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18709901235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207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阿克苏地区标准测试服务协会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阿克苏地区行政服务中心三楼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理论和实操考试地址：新疆阿克苏市塔南路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19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号原钢材市场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杨新莲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杨新莲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0997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2125056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13999075898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8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高昌区嘉明职业技能考核服务中心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新疆吐鲁番市高昌区西环路西北商贸城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2456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310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理论考试地址：新疆吐鲁番市高昌区西环路西北商贸城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2456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310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  <w:p w:rsidR="0039793D" w:rsidRPr="0039793D" w:rsidRDefault="0039793D" w:rsidP="0039793D">
            <w:pPr>
              <w:widowControl/>
              <w:jc w:val="left"/>
              <w:textAlignment w:val="top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实操考试地址：吐鲁番市高昌区西环北路天龙改装厂院内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邵青春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陈萍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邵运发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15909951118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13109991596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20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昌吉州特种设备检验检测所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昌吉市乌伊西路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124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理论和实操考试地址：昌吉市乌伊西路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124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丁志辉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0994-2525345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13619966629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7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喀什地区特种设备检验检测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所考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试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喀什地区喀什市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315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国道东侧（喀什市多浪路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罕乡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理论考试地址：喀什市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315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国道东侧（喀什市多浪路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浩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罕乡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村）</w:t>
            </w:r>
          </w:p>
          <w:p w:rsidR="0039793D" w:rsidRPr="0039793D" w:rsidRDefault="0039793D" w:rsidP="0039793D">
            <w:pPr>
              <w:widowControl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实操考试地址：喀什地区特种设备检验检测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所考试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）；华电环保系统工程有限公司喀什分公司（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）；喀什市疏附县广州新城（原国际汽车站院内（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N2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杨勇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0998-2626826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13899161976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64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中国石油塔里木综合技能人才评价工作站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喀什地区泽普县奎依巴格镇石油基地迎宾路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理论和实操考试地址：喀什地区泽普县奎依巴格镇石油基地迎宾路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匡曾勇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0998-7523288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0998-7522994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13899155020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17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喀什华安安全技术服务中心（有限公司）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喀什地区喀什市天南路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号天南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驾校商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住楼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324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理论和实操考试地址：喀什地区疏勒县黄河路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徐杜伟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徐杜伟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0998-2537188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15199833456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巴州特种设备协会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库尔勒经济技术开发区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理论和实操考试地址：库尔勒经济技术开发区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0996-8870547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15199918961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75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新疆隆业安全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技术服务有限责任公司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库尔勒市建设街道梨乡南路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天汇广源新寓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理论和实操考试地址：库尔勒市建设街道梨乡南路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天汇广源新寓</w:t>
            </w:r>
            <w:proofErr w:type="gramEnd"/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胡喜嵘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伍春梅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0996-2017100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18009960080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9793D" w:rsidRPr="0039793D" w:rsidTr="0039793D">
        <w:trPr>
          <w:trHeight w:val="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巴州卓兴安全技术咨询服务有限责任公司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石化大道通力中学院内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left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理论和实操考试地址：石化大道通力中学院内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卞府荣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卞府荣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0996-2150925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 w:hint="eastAsia"/>
                <w:color w:val="000000"/>
                <w:kern w:val="0"/>
                <w:sz w:val="18"/>
                <w:szCs w:val="18"/>
              </w:rPr>
              <w:t>13319077707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A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G3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R1</w:t>
            </w:r>
          </w:p>
          <w:p w:rsidR="0039793D" w:rsidRPr="0039793D" w:rsidRDefault="0039793D" w:rsidP="0039793D">
            <w:pPr>
              <w:widowControl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R2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P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Q2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N1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9793D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3D" w:rsidRPr="0039793D" w:rsidRDefault="0039793D" w:rsidP="0039793D">
            <w:pPr>
              <w:widowControl/>
              <w:spacing w:line="28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86BD8" w:rsidRDefault="00986BD8" w:rsidP="00D53913">
      <w:pPr>
        <w:widowControl/>
      </w:pPr>
    </w:p>
    <w:sectPr w:rsidR="00986BD8" w:rsidSect="003979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8D"/>
    <w:multiLevelType w:val="multilevel"/>
    <w:tmpl w:val="18B62A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B1FE8"/>
    <w:multiLevelType w:val="hybridMultilevel"/>
    <w:tmpl w:val="0B36812C"/>
    <w:lvl w:ilvl="0" w:tplc="FF38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3D"/>
    <w:rsid w:val="00074217"/>
    <w:rsid w:val="000F0A4F"/>
    <w:rsid w:val="0034501D"/>
    <w:rsid w:val="00394D6C"/>
    <w:rsid w:val="0039793D"/>
    <w:rsid w:val="0060729C"/>
    <w:rsid w:val="006C61D4"/>
    <w:rsid w:val="00961EF0"/>
    <w:rsid w:val="00986BD8"/>
    <w:rsid w:val="00B458E9"/>
    <w:rsid w:val="00C03112"/>
    <w:rsid w:val="00D53913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9793D"/>
  </w:style>
  <w:style w:type="character" w:customStyle="1" w:styleId="NormalCharacter">
    <w:name w:val="NormalCharacter"/>
    <w:qFormat/>
    <w:rsid w:val="0039793D"/>
    <w:rPr>
      <w:rFonts w:ascii="Calibri" w:eastAsia="宋体" w:hAnsi="Calibri" w:cs="Times New Roman" w:hint="default"/>
      <w:sz w:val="21"/>
      <w:lang w:val="en-US"/>
    </w:rPr>
  </w:style>
  <w:style w:type="paragraph" w:styleId="a3">
    <w:name w:val="Normal (Web)"/>
    <w:basedOn w:val="a"/>
    <w:uiPriority w:val="99"/>
    <w:rsid w:val="00397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793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93D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93D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93D"/>
    <w:rPr>
      <w:rFonts w:ascii="Calibri" w:eastAsia="宋体" w:hAnsi="Calibri" w:cs="Times New Roman"/>
      <w:kern w:val="0"/>
      <w:sz w:val="18"/>
      <w:szCs w:val="18"/>
    </w:rPr>
  </w:style>
  <w:style w:type="table" w:styleId="a6">
    <w:name w:val="Table Grid"/>
    <w:basedOn w:val="a1"/>
    <w:qFormat/>
    <w:rsid w:val="0039793D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6"/>
    <w:qFormat/>
    <w:rsid w:val="0039793D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793D"/>
    <w:pPr>
      <w:widowControl/>
      <w:ind w:firstLineChars="200" w:firstLine="420"/>
    </w:pPr>
    <w:rPr>
      <w:rFonts w:ascii="Calibri" w:eastAsia="宋体" w:hAnsi="Calibri" w:cs="Times New Roman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9793D"/>
    <w:pPr>
      <w:widowControl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793D"/>
    <w:rPr>
      <w:rFonts w:ascii="Calibri" w:eastAsia="宋体" w:hAnsi="Calibri" w:cs="Times New Roman"/>
      <w:kern w:val="0"/>
      <w:sz w:val="18"/>
      <w:szCs w:val="18"/>
    </w:rPr>
  </w:style>
  <w:style w:type="character" w:styleId="a9">
    <w:name w:val="Hyperlink"/>
    <w:uiPriority w:val="99"/>
    <w:semiHidden/>
    <w:unhideWhenUsed/>
    <w:rsid w:val="003979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9793D"/>
  </w:style>
  <w:style w:type="character" w:customStyle="1" w:styleId="NormalCharacter">
    <w:name w:val="NormalCharacter"/>
    <w:qFormat/>
    <w:rsid w:val="0039793D"/>
    <w:rPr>
      <w:rFonts w:ascii="Calibri" w:eastAsia="宋体" w:hAnsi="Calibri" w:cs="Times New Roman" w:hint="default"/>
      <w:sz w:val="21"/>
      <w:lang w:val="en-US"/>
    </w:rPr>
  </w:style>
  <w:style w:type="paragraph" w:styleId="a3">
    <w:name w:val="Normal (Web)"/>
    <w:basedOn w:val="a"/>
    <w:uiPriority w:val="99"/>
    <w:rsid w:val="00397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793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93D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93D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93D"/>
    <w:rPr>
      <w:rFonts w:ascii="Calibri" w:eastAsia="宋体" w:hAnsi="Calibri" w:cs="Times New Roman"/>
      <w:kern w:val="0"/>
      <w:sz w:val="18"/>
      <w:szCs w:val="18"/>
    </w:rPr>
  </w:style>
  <w:style w:type="table" w:styleId="a6">
    <w:name w:val="Table Grid"/>
    <w:basedOn w:val="a1"/>
    <w:qFormat/>
    <w:rsid w:val="0039793D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6"/>
    <w:qFormat/>
    <w:rsid w:val="0039793D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793D"/>
    <w:pPr>
      <w:widowControl/>
      <w:ind w:firstLineChars="200" w:firstLine="420"/>
    </w:pPr>
    <w:rPr>
      <w:rFonts w:ascii="Calibri" w:eastAsia="宋体" w:hAnsi="Calibri" w:cs="Times New Roman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9793D"/>
    <w:pPr>
      <w:widowControl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793D"/>
    <w:rPr>
      <w:rFonts w:ascii="Calibri" w:eastAsia="宋体" w:hAnsi="Calibri" w:cs="Times New Roman"/>
      <w:kern w:val="0"/>
      <w:sz w:val="18"/>
      <w:szCs w:val="18"/>
    </w:rPr>
  </w:style>
  <w:style w:type="character" w:styleId="a9">
    <w:name w:val="Hyperlink"/>
    <w:uiPriority w:val="99"/>
    <w:semiHidden/>
    <w:unhideWhenUsed/>
    <w:rsid w:val="003979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3202</Characters>
  <Application>Microsoft Office Word</Application>
  <DocSecurity>0</DocSecurity>
  <Lines>26</Lines>
  <Paragraphs>7</Paragraphs>
  <ScaleCrop>false</ScaleCrop>
  <Company>China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隋道明</dc:creator>
  <cp:lastModifiedBy>张丽</cp:lastModifiedBy>
  <cp:revision>2</cp:revision>
  <dcterms:created xsi:type="dcterms:W3CDTF">2020-10-23T04:43:00Z</dcterms:created>
  <dcterms:modified xsi:type="dcterms:W3CDTF">2020-10-23T04:43:00Z</dcterms:modified>
</cp:coreProperties>
</file>