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CB3" w:rsidRDefault="005E5338">
      <w:pPr>
        <w:jc w:val="center"/>
        <w:rPr>
          <w:rFonts w:ascii="仿宋_GB2312" w:eastAsia="仿宋_GB2312" w:hAnsi="仿宋_GB2312" w:cs="仿宋_GB2312"/>
          <w:b/>
          <w:bCs/>
          <w:sz w:val="44"/>
          <w:szCs w:val="44"/>
        </w:rPr>
      </w:pPr>
      <w:bookmarkStart w:id="0" w:name="_GoBack"/>
      <w:bookmarkEnd w:id="0"/>
      <w:r>
        <w:rPr>
          <w:rFonts w:ascii="仿宋_GB2312" w:eastAsia="仿宋_GB2312" w:hAnsi="仿宋_GB2312" w:cs="仿宋_GB2312" w:hint="eastAsia"/>
          <w:b/>
          <w:bCs/>
          <w:sz w:val="44"/>
          <w:szCs w:val="44"/>
        </w:rPr>
        <w:t>云南省智慧保安服务监管系统</w:t>
      </w:r>
    </w:p>
    <w:p w:rsidR="00553CB3" w:rsidRDefault="005E5338">
      <w:pPr>
        <w:jc w:val="center"/>
        <w:rPr>
          <w:rFonts w:ascii="仿宋_GB2312" w:eastAsia="仿宋_GB2312" w:hAnsi="仿宋_GB2312" w:cs="仿宋_GB2312"/>
          <w:b/>
          <w:bCs/>
          <w:sz w:val="44"/>
          <w:szCs w:val="44"/>
        </w:rPr>
      </w:pPr>
      <w:r>
        <w:rPr>
          <w:rFonts w:ascii="仿宋_GB2312" w:eastAsia="仿宋_GB2312" w:hAnsi="仿宋_GB2312" w:cs="仿宋_GB2312" w:hint="eastAsia"/>
          <w:b/>
          <w:bCs/>
          <w:sz w:val="44"/>
          <w:szCs w:val="44"/>
        </w:rPr>
        <w:t>个人网页端简易操作指引</w:t>
      </w:r>
    </w:p>
    <w:p w:rsidR="00553CB3" w:rsidRDefault="00553CB3">
      <w:pPr>
        <w:jc w:val="center"/>
        <w:rPr>
          <w:rFonts w:ascii="仿宋_GB2312" w:eastAsia="仿宋_GB2312" w:hAnsi="仿宋_GB2312" w:cs="仿宋_GB2312"/>
          <w:b/>
          <w:bCs/>
          <w:sz w:val="44"/>
          <w:szCs w:val="44"/>
        </w:rPr>
      </w:pPr>
    </w:p>
    <w:sdt>
      <w:sdtPr>
        <w:rPr>
          <w:rFonts w:ascii="宋体" w:eastAsia="宋体" w:hAnsi="宋体"/>
        </w:rPr>
        <w:id w:val="147477404"/>
        <w:docPartObj>
          <w:docPartGallery w:val="Table of Contents"/>
          <w:docPartUnique/>
        </w:docPartObj>
      </w:sdtPr>
      <w:sdtEndPr>
        <w:rPr>
          <w:rFonts w:ascii="仿宋_GB2312" w:eastAsia="仿宋_GB2312" w:hAnsi="仿宋_GB2312" w:cs="仿宋_GB2312" w:hint="eastAsia"/>
          <w:bCs/>
          <w:szCs w:val="44"/>
        </w:rPr>
      </w:sdtEndPr>
      <w:sdtContent>
        <w:p w:rsidR="00553CB3" w:rsidRDefault="005E5338">
          <w:pPr>
            <w:jc w:val="center"/>
          </w:pPr>
          <w:r>
            <w:rPr>
              <w:rFonts w:ascii="宋体" w:eastAsia="宋体" w:hAnsi="宋体"/>
            </w:rPr>
            <w:t>目录</w:t>
          </w:r>
        </w:p>
        <w:p w:rsidR="00553CB3" w:rsidRDefault="005E5338">
          <w:pPr>
            <w:pStyle w:val="10"/>
            <w:tabs>
              <w:tab w:val="right" w:leader="dot" w:pos="8306"/>
            </w:tabs>
          </w:pPr>
          <w:r>
            <w:rPr>
              <w:rFonts w:ascii="仿宋_GB2312" w:eastAsia="仿宋_GB2312" w:hAnsi="仿宋_GB2312" w:cs="仿宋_GB2312" w:hint="eastAsia"/>
              <w:b/>
              <w:bCs/>
              <w:sz w:val="44"/>
              <w:szCs w:val="44"/>
            </w:rPr>
            <w:fldChar w:fldCharType="begin"/>
          </w:r>
          <w:r>
            <w:rPr>
              <w:rFonts w:ascii="仿宋_GB2312" w:eastAsia="仿宋_GB2312" w:hAnsi="仿宋_GB2312" w:cs="仿宋_GB2312" w:hint="eastAsia"/>
              <w:b/>
              <w:bCs/>
              <w:sz w:val="44"/>
              <w:szCs w:val="44"/>
            </w:rPr>
            <w:instrText xml:space="preserve">TOC \o "1-1" \h \u </w:instrText>
          </w:r>
          <w:r>
            <w:rPr>
              <w:rFonts w:ascii="仿宋_GB2312" w:eastAsia="仿宋_GB2312" w:hAnsi="仿宋_GB2312" w:cs="仿宋_GB2312" w:hint="eastAsia"/>
              <w:b/>
              <w:bCs/>
              <w:sz w:val="44"/>
              <w:szCs w:val="44"/>
            </w:rPr>
            <w:fldChar w:fldCharType="separate"/>
          </w:r>
          <w:hyperlink w:anchor="_Toc1835" w:history="1">
            <w:r>
              <w:rPr>
                <w:rFonts w:hint="eastAsia"/>
              </w:rPr>
              <w:t>一、用户注册</w:t>
            </w:r>
            <w:r>
              <w:rPr>
                <w:rFonts w:hint="eastAsia"/>
              </w:rPr>
              <w:t>/</w:t>
            </w:r>
            <w:r>
              <w:rPr>
                <w:rFonts w:hint="eastAsia"/>
              </w:rPr>
              <w:t>登录</w:t>
            </w:r>
            <w:r>
              <w:tab/>
            </w:r>
            <w:r>
              <w:fldChar w:fldCharType="begin"/>
            </w:r>
            <w:r>
              <w:instrText xml:space="preserve"> PAGEREF _Toc1835 \h </w:instrText>
            </w:r>
            <w:r>
              <w:fldChar w:fldCharType="separate"/>
            </w:r>
            <w:r>
              <w:t>2</w:t>
            </w:r>
            <w:r>
              <w:fldChar w:fldCharType="end"/>
            </w:r>
          </w:hyperlink>
        </w:p>
        <w:p w:rsidR="00553CB3" w:rsidRDefault="005E5338">
          <w:pPr>
            <w:pStyle w:val="10"/>
            <w:tabs>
              <w:tab w:val="right" w:leader="dot" w:pos="8306"/>
            </w:tabs>
          </w:pPr>
          <w:hyperlink w:anchor="_Toc28234" w:history="1">
            <w:r>
              <w:rPr>
                <w:rFonts w:hint="eastAsia"/>
              </w:rPr>
              <w:t>二、认证中心</w:t>
            </w:r>
            <w:r>
              <w:tab/>
            </w:r>
            <w:r>
              <w:fldChar w:fldCharType="begin"/>
            </w:r>
            <w:r>
              <w:instrText xml:space="preserve"> PAGEREF _Toc28234 \h </w:instrText>
            </w:r>
            <w:r>
              <w:fldChar w:fldCharType="separate"/>
            </w:r>
            <w:r>
              <w:t>3</w:t>
            </w:r>
            <w:r>
              <w:fldChar w:fldCharType="end"/>
            </w:r>
          </w:hyperlink>
        </w:p>
        <w:p w:rsidR="00553CB3" w:rsidRDefault="005E5338">
          <w:pPr>
            <w:pStyle w:val="10"/>
            <w:tabs>
              <w:tab w:val="right" w:leader="dot" w:pos="8306"/>
            </w:tabs>
          </w:pPr>
          <w:hyperlink w:anchor="_Toc12087" w:history="1">
            <w:r>
              <w:rPr>
                <w:rFonts w:hint="eastAsia"/>
              </w:rPr>
              <w:t>三、培训</w:t>
            </w:r>
            <w:r>
              <w:rPr>
                <w:rFonts w:hint="eastAsia"/>
              </w:rPr>
              <w:t>/</w:t>
            </w:r>
            <w:r>
              <w:rPr>
                <w:rFonts w:hint="eastAsia"/>
              </w:rPr>
              <w:t>考试</w:t>
            </w:r>
            <w:r>
              <w:tab/>
            </w:r>
            <w:r>
              <w:fldChar w:fldCharType="begin"/>
            </w:r>
            <w:r>
              <w:instrText xml:space="preserve"> PAGEREF _Toc12087 \h </w:instrText>
            </w:r>
            <w:r>
              <w:fldChar w:fldCharType="separate"/>
            </w:r>
            <w:r>
              <w:t>5</w:t>
            </w:r>
            <w:r>
              <w:fldChar w:fldCharType="end"/>
            </w:r>
          </w:hyperlink>
        </w:p>
        <w:p w:rsidR="00553CB3" w:rsidRDefault="005E5338">
          <w:pPr>
            <w:pStyle w:val="10"/>
            <w:tabs>
              <w:tab w:val="right" w:leader="dot" w:pos="8306"/>
            </w:tabs>
          </w:pPr>
          <w:hyperlink w:anchor="_Toc6661" w:history="1">
            <w:r>
              <w:rPr>
                <w:rFonts w:hint="eastAsia"/>
              </w:rPr>
              <w:t>四、系统设置</w:t>
            </w:r>
            <w:r>
              <w:tab/>
            </w:r>
            <w:r>
              <w:fldChar w:fldCharType="begin"/>
            </w:r>
            <w:r>
              <w:instrText xml:space="preserve"> PAGEREF _Toc6661 \h </w:instrText>
            </w:r>
            <w:r>
              <w:fldChar w:fldCharType="separate"/>
            </w:r>
            <w:r>
              <w:t>7</w:t>
            </w:r>
            <w:r>
              <w:fldChar w:fldCharType="end"/>
            </w:r>
          </w:hyperlink>
        </w:p>
        <w:p w:rsidR="00553CB3" w:rsidRDefault="005E5338">
          <w:pPr>
            <w:rPr>
              <w:rFonts w:ascii="仿宋_GB2312" w:eastAsia="仿宋_GB2312" w:hAnsi="仿宋_GB2312" w:cs="仿宋_GB2312"/>
              <w:bCs/>
              <w:szCs w:val="44"/>
            </w:rPr>
          </w:pPr>
          <w:r>
            <w:rPr>
              <w:rFonts w:ascii="仿宋_GB2312" w:eastAsia="仿宋_GB2312" w:hAnsi="仿宋_GB2312" w:cs="仿宋_GB2312" w:hint="eastAsia"/>
              <w:bCs/>
              <w:szCs w:val="44"/>
            </w:rPr>
            <w:fldChar w:fldCharType="end"/>
          </w:r>
        </w:p>
        <w:p w:rsidR="00553CB3" w:rsidRDefault="005E5338">
          <w:pPr>
            <w:rPr>
              <w:rFonts w:ascii="仿宋_GB2312" w:eastAsia="仿宋_GB2312" w:hAnsi="仿宋_GB2312" w:cs="仿宋_GB2312"/>
              <w:bCs/>
              <w:szCs w:val="44"/>
            </w:rPr>
          </w:pPr>
          <w:r>
            <w:rPr>
              <w:rFonts w:ascii="仿宋_GB2312" w:eastAsia="仿宋_GB2312" w:hAnsi="仿宋_GB2312" w:cs="仿宋_GB2312" w:hint="eastAsia"/>
              <w:bCs/>
              <w:szCs w:val="44"/>
            </w:rPr>
            <w:br w:type="page"/>
          </w:r>
        </w:p>
        <w:p w:rsidR="00553CB3" w:rsidRDefault="005E5338"/>
      </w:sdtContent>
    </w:sdt>
    <w:p w:rsidR="00553CB3" w:rsidRDefault="005E5338">
      <w:pPr>
        <w:pStyle w:val="1"/>
        <w:numPr>
          <w:ilvl w:val="0"/>
          <w:numId w:val="1"/>
        </w:numPr>
      </w:pPr>
      <w:bookmarkStart w:id="1" w:name="_Toc1835"/>
      <w:r>
        <w:rPr>
          <w:rFonts w:hint="eastAsia"/>
        </w:rPr>
        <w:t>用户注册</w:t>
      </w:r>
      <w:r>
        <w:rPr>
          <w:rFonts w:hint="eastAsia"/>
        </w:rPr>
        <w:t>/</w:t>
      </w:r>
      <w:r>
        <w:rPr>
          <w:rFonts w:hint="eastAsia"/>
        </w:rPr>
        <w:t>登录</w:t>
      </w:r>
      <w:bookmarkEnd w:id="1"/>
    </w:p>
    <w:p w:rsidR="00553CB3" w:rsidRDefault="005E5338">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、打开浏览器输入网址</w:t>
      </w:r>
      <w:r>
        <w:rPr>
          <w:rFonts w:ascii="仿宋_GB2312" w:eastAsia="仿宋_GB2312" w:hAnsi="仿宋_GB2312" w:cs="仿宋_GB2312" w:hint="eastAsia"/>
          <w:sz w:val="32"/>
          <w:szCs w:val="32"/>
        </w:rPr>
        <w:t>https://ba.ynzzpt.cn</w:t>
      </w:r>
      <w:r>
        <w:rPr>
          <w:rFonts w:ascii="仿宋_GB2312" w:eastAsia="仿宋_GB2312" w:hAnsi="仿宋_GB2312" w:cs="仿宋_GB2312" w:hint="eastAsia"/>
          <w:sz w:val="32"/>
          <w:szCs w:val="32"/>
        </w:rPr>
        <w:t>如下图；</w:t>
      </w:r>
    </w:p>
    <w:p w:rsidR="00553CB3" w:rsidRDefault="005E5338">
      <w:pPr>
        <w:rPr>
          <w:rFonts w:ascii="仿宋_GB2312" w:eastAsia="仿宋_GB2312" w:hAnsi="仿宋_GB2312" w:cs="仿宋_GB2312"/>
          <w:sz w:val="32"/>
          <w:szCs w:val="32"/>
        </w:rPr>
      </w:pPr>
      <w:r>
        <w:rPr>
          <w:noProof/>
        </w:rPr>
        <w:drawing>
          <wp:inline distT="0" distB="0" distL="114300" distR="114300">
            <wp:extent cx="5261610" cy="1729105"/>
            <wp:effectExtent l="0" t="0" r="15240" b="444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7"/>
                    <a:stretch>
                      <a:fillRect/>
                    </a:stretch>
                  </pic:blipFill>
                  <pic:spPr>
                    <a:xfrm>
                      <a:off x="0" y="0"/>
                      <a:ext cx="5261610" cy="1729105"/>
                    </a:xfrm>
                    <a:prstGeom prst="rect">
                      <a:avLst/>
                    </a:prstGeom>
                    <a:noFill/>
                    <a:ln>
                      <a:noFill/>
                    </a:ln>
                  </pic:spPr>
                </pic:pic>
              </a:graphicData>
            </a:graphic>
          </wp:inline>
        </w:drawing>
      </w:r>
    </w:p>
    <w:p w:rsidR="00553CB3" w:rsidRDefault="005E5338">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、点击“注册</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登录”进入登录页面，点击“个人登录”如下图；</w:t>
      </w:r>
    </w:p>
    <w:p w:rsidR="00553CB3" w:rsidRDefault="005E5338">
      <w:pPr>
        <w:jc w:val="center"/>
        <w:rPr>
          <w:rFonts w:ascii="仿宋_GB2312" w:eastAsia="仿宋_GB2312" w:hAnsi="仿宋_GB2312" w:cs="仿宋_GB2312"/>
          <w:sz w:val="32"/>
          <w:szCs w:val="32"/>
        </w:rPr>
      </w:pPr>
      <w:r>
        <w:rPr>
          <w:noProof/>
        </w:rPr>
        <w:drawing>
          <wp:inline distT="0" distB="0" distL="114300" distR="114300">
            <wp:extent cx="5267325" cy="2762250"/>
            <wp:effectExtent l="0" t="0" r="9525" b="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8"/>
                    <a:stretch>
                      <a:fillRect/>
                    </a:stretch>
                  </pic:blipFill>
                  <pic:spPr>
                    <a:xfrm>
                      <a:off x="0" y="0"/>
                      <a:ext cx="5267325" cy="2762250"/>
                    </a:xfrm>
                    <a:prstGeom prst="rect">
                      <a:avLst/>
                    </a:prstGeom>
                    <a:noFill/>
                    <a:ln>
                      <a:noFill/>
                    </a:ln>
                  </pic:spPr>
                </pic:pic>
              </a:graphicData>
            </a:graphic>
          </wp:inline>
        </w:drawing>
      </w:r>
    </w:p>
    <w:p w:rsidR="00553CB3" w:rsidRDefault="005E5338">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、已经注册过用户的人员可以直接登录，登录方式可以选择“账号密码登录”或者“手机短信登录”。未注册用户的人员点击“立即注册”进行注册，如下图；</w:t>
      </w:r>
    </w:p>
    <w:p w:rsidR="00553CB3" w:rsidRDefault="005E5338">
      <w:pPr>
        <w:jc w:val="center"/>
        <w:rPr>
          <w:rFonts w:ascii="仿宋_GB2312" w:eastAsia="仿宋_GB2312" w:hAnsi="仿宋_GB2312" w:cs="仿宋_GB2312"/>
          <w:sz w:val="32"/>
          <w:szCs w:val="32"/>
        </w:rPr>
      </w:pPr>
      <w:r>
        <w:rPr>
          <w:noProof/>
        </w:rPr>
        <w:lastRenderedPageBreak/>
        <w:drawing>
          <wp:inline distT="0" distB="0" distL="114300" distR="114300">
            <wp:extent cx="5269230" cy="2839085"/>
            <wp:effectExtent l="0" t="0" r="7620" b="1841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9"/>
                    <a:stretch>
                      <a:fillRect/>
                    </a:stretch>
                  </pic:blipFill>
                  <pic:spPr>
                    <a:xfrm>
                      <a:off x="0" y="0"/>
                      <a:ext cx="5269230" cy="2839085"/>
                    </a:xfrm>
                    <a:prstGeom prst="rect">
                      <a:avLst/>
                    </a:prstGeom>
                    <a:noFill/>
                    <a:ln>
                      <a:noFill/>
                    </a:ln>
                  </pic:spPr>
                </pic:pic>
              </a:graphicData>
            </a:graphic>
          </wp:inline>
        </w:drawing>
      </w:r>
    </w:p>
    <w:p w:rsidR="00553CB3" w:rsidRDefault="005E5338">
      <w:pPr>
        <w:pStyle w:val="1"/>
      </w:pPr>
      <w:bookmarkStart w:id="2" w:name="_Toc28234"/>
      <w:r>
        <w:rPr>
          <w:rFonts w:hint="eastAsia"/>
        </w:rPr>
        <w:t>二、认证中心</w:t>
      </w:r>
      <w:bookmarkEnd w:id="2"/>
    </w:p>
    <w:p w:rsidR="00553CB3" w:rsidRDefault="005E5338">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、注册完成之后登录系统，如下图；</w:t>
      </w:r>
    </w:p>
    <w:p w:rsidR="00553CB3" w:rsidRDefault="005E5338">
      <w:pPr>
        <w:jc w:val="center"/>
        <w:rPr>
          <w:rFonts w:ascii="仿宋_GB2312" w:eastAsia="仿宋_GB2312" w:hAnsi="仿宋_GB2312" w:cs="仿宋_GB2312"/>
          <w:sz w:val="32"/>
          <w:szCs w:val="32"/>
        </w:rPr>
      </w:pPr>
      <w:r>
        <w:rPr>
          <w:noProof/>
        </w:rPr>
        <w:drawing>
          <wp:inline distT="0" distB="0" distL="114300" distR="114300">
            <wp:extent cx="5269230" cy="1365885"/>
            <wp:effectExtent l="0" t="0" r="7620" b="5715"/>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10"/>
                    <a:stretch>
                      <a:fillRect/>
                    </a:stretch>
                  </pic:blipFill>
                  <pic:spPr>
                    <a:xfrm>
                      <a:off x="0" y="0"/>
                      <a:ext cx="5269230" cy="1365885"/>
                    </a:xfrm>
                    <a:prstGeom prst="rect">
                      <a:avLst/>
                    </a:prstGeom>
                    <a:noFill/>
                    <a:ln>
                      <a:noFill/>
                    </a:ln>
                  </pic:spPr>
                </pic:pic>
              </a:graphicData>
            </a:graphic>
          </wp:inline>
        </w:drawing>
      </w:r>
    </w:p>
    <w:p w:rsidR="00553CB3" w:rsidRDefault="005E5338">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、点击“认证中心”即可查看实名认证的认证信息如下图；</w:t>
      </w:r>
    </w:p>
    <w:p w:rsidR="00553CB3" w:rsidRDefault="005E5338">
      <w:pPr>
        <w:jc w:val="center"/>
      </w:pPr>
      <w:r>
        <w:rPr>
          <w:noProof/>
        </w:rPr>
        <w:lastRenderedPageBreak/>
        <w:drawing>
          <wp:inline distT="0" distB="0" distL="114300" distR="114300">
            <wp:extent cx="5272405" cy="2600960"/>
            <wp:effectExtent l="0" t="0" r="4445" b="889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1"/>
                    <a:stretch>
                      <a:fillRect/>
                    </a:stretch>
                  </pic:blipFill>
                  <pic:spPr>
                    <a:xfrm>
                      <a:off x="0" y="0"/>
                      <a:ext cx="5272405" cy="2600960"/>
                    </a:xfrm>
                    <a:prstGeom prst="rect">
                      <a:avLst/>
                    </a:prstGeom>
                    <a:noFill/>
                    <a:ln>
                      <a:noFill/>
                    </a:ln>
                  </pic:spPr>
                </pic:pic>
              </a:graphicData>
            </a:graphic>
          </wp:inline>
        </w:drawing>
      </w:r>
    </w:p>
    <w:p w:rsidR="00553CB3" w:rsidRDefault="005E5338">
      <w:pPr>
        <w:numPr>
          <w:ilvl w:val="0"/>
          <w:numId w:val="2"/>
        </w:num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认证中心包含实名认证、国家保安员证认证、保安员职业等级资格证以及持枪证认证四个模块。已经取得对应证书人员可进行相关操作认证。</w:t>
      </w:r>
    </w:p>
    <w:p w:rsidR="00553CB3" w:rsidRDefault="005E5338">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）、国家保安员证认证；新考试人员证书在考试成绩合格后，自动生成，老证书需上传附件自行添加之后点击提交，如下图；</w:t>
      </w:r>
    </w:p>
    <w:p w:rsidR="00553CB3" w:rsidRDefault="005E5338">
      <w:r>
        <w:rPr>
          <w:noProof/>
        </w:rPr>
        <w:drawing>
          <wp:inline distT="0" distB="0" distL="114300" distR="114300">
            <wp:extent cx="5265420" cy="2762250"/>
            <wp:effectExtent l="0" t="0" r="11430" b="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2"/>
                    <a:stretch>
                      <a:fillRect/>
                    </a:stretch>
                  </pic:blipFill>
                  <pic:spPr>
                    <a:xfrm>
                      <a:off x="0" y="0"/>
                      <a:ext cx="5265420" cy="2762250"/>
                    </a:xfrm>
                    <a:prstGeom prst="rect">
                      <a:avLst/>
                    </a:prstGeom>
                    <a:noFill/>
                    <a:ln>
                      <a:noFill/>
                    </a:ln>
                  </pic:spPr>
                </pic:pic>
              </a:graphicData>
            </a:graphic>
          </wp:inline>
        </w:drawing>
      </w:r>
    </w:p>
    <w:p w:rsidR="00553CB3" w:rsidRDefault="005E5338">
      <w:pP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）、保安员职业等级资格证；取得对应资格证书人员在对应证书下进行资格证附件上传及提交对应信息。如下</w:t>
      </w:r>
      <w:r>
        <w:rPr>
          <w:rFonts w:ascii="仿宋_GB2312" w:eastAsia="仿宋_GB2312" w:hAnsi="仿宋_GB2312" w:cs="仿宋_GB2312" w:hint="eastAsia"/>
          <w:sz w:val="32"/>
          <w:szCs w:val="32"/>
        </w:rPr>
        <w:lastRenderedPageBreak/>
        <w:t>图；</w:t>
      </w:r>
    </w:p>
    <w:p w:rsidR="00553CB3" w:rsidRDefault="005E5338">
      <w:pPr>
        <w:rPr>
          <w:rFonts w:ascii="仿宋_GB2312" w:eastAsia="仿宋_GB2312" w:hAnsi="仿宋_GB2312" w:cs="仿宋_GB2312"/>
          <w:sz w:val="32"/>
          <w:szCs w:val="32"/>
        </w:rPr>
      </w:pPr>
      <w:r>
        <w:rPr>
          <w:noProof/>
        </w:rPr>
        <w:drawing>
          <wp:inline distT="0" distB="0" distL="114300" distR="114300">
            <wp:extent cx="5261610" cy="2719705"/>
            <wp:effectExtent l="0" t="0" r="15240" b="4445"/>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13"/>
                    <a:stretch>
                      <a:fillRect/>
                    </a:stretch>
                  </pic:blipFill>
                  <pic:spPr>
                    <a:xfrm>
                      <a:off x="0" y="0"/>
                      <a:ext cx="5261610" cy="2719705"/>
                    </a:xfrm>
                    <a:prstGeom prst="rect">
                      <a:avLst/>
                    </a:prstGeom>
                    <a:noFill/>
                    <a:ln>
                      <a:noFill/>
                    </a:ln>
                  </pic:spPr>
                </pic:pic>
              </a:graphicData>
            </a:graphic>
          </wp:inline>
        </w:drawing>
      </w:r>
    </w:p>
    <w:p w:rsidR="00553CB3" w:rsidRDefault="005E5338">
      <w:pPr>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）、持枪证认证；需上传对应证的照片进行提交，如下图；</w:t>
      </w:r>
    </w:p>
    <w:p w:rsidR="00553CB3" w:rsidRDefault="005E5338">
      <w:pPr>
        <w:rPr>
          <w:rFonts w:ascii="仿宋_GB2312" w:eastAsia="仿宋_GB2312" w:hAnsi="仿宋_GB2312" w:cs="仿宋_GB2312"/>
          <w:sz w:val="32"/>
          <w:szCs w:val="32"/>
        </w:rPr>
      </w:pPr>
      <w:r>
        <w:rPr>
          <w:noProof/>
        </w:rPr>
        <w:drawing>
          <wp:inline distT="0" distB="0" distL="114300" distR="114300">
            <wp:extent cx="5269230" cy="2788920"/>
            <wp:effectExtent l="0" t="0" r="762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a:stretch>
                      <a:fillRect/>
                    </a:stretch>
                  </pic:blipFill>
                  <pic:spPr>
                    <a:xfrm>
                      <a:off x="0" y="0"/>
                      <a:ext cx="5269230" cy="2788920"/>
                    </a:xfrm>
                    <a:prstGeom prst="rect">
                      <a:avLst/>
                    </a:prstGeom>
                    <a:noFill/>
                    <a:ln>
                      <a:noFill/>
                    </a:ln>
                  </pic:spPr>
                </pic:pic>
              </a:graphicData>
            </a:graphic>
          </wp:inline>
        </w:drawing>
      </w:r>
    </w:p>
    <w:p w:rsidR="00553CB3" w:rsidRDefault="005E5338">
      <w:pPr>
        <w:pStyle w:val="1"/>
        <w:rPr>
          <w:rFonts w:ascii="仿宋_GB2312" w:eastAsia="仿宋_GB2312" w:hAnsi="仿宋_GB2312" w:cs="仿宋_GB2312"/>
          <w:sz w:val="32"/>
          <w:szCs w:val="32"/>
        </w:rPr>
      </w:pPr>
      <w:bookmarkStart w:id="3" w:name="_Toc12087"/>
      <w:r>
        <w:rPr>
          <w:rFonts w:hint="eastAsia"/>
        </w:rPr>
        <w:t>三、培训</w:t>
      </w:r>
      <w:r>
        <w:rPr>
          <w:rFonts w:hint="eastAsia"/>
        </w:rPr>
        <w:t>/</w:t>
      </w:r>
      <w:r>
        <w:rPr>
          <w:rFonts w:hint="eastAsia"/>
        </w:rPr>
        <w:t>考试</w:t>
      </w:r>
      <w:bookmarkEnd w:id="3"/>
    </w:p>
    <w:p w:rsidR="00553CB3" w:rsidRDefault="005E5338">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、点击“培训</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考试”进入考试报名页面，可以查看报名信息，如没有报名点击“前往报名”进行考试报名。如下</w:t>
      </w:r>
      <w:r>
        <w:rPr>
          <w:rFonts w:ascii="仿宋_GB2312" w:eastAsia="仿宋_GB2312" w:hAnsi="仿宋_GB2312" w:cs="仿宋_GB2312" w:hint="eastAsia"/>
          <w:sz w:val="32"/>
          <w:szCs w:val="32"/>
        </w:rPr>
        <w:lastRenderedPageBreak/>
        <w:t>图；</w:t>
      </w:r>
    </w:p>
    <w:p w:rsidR="00553CB3" w:rsidRDefault="005E5338">
      <w:pPr>
        <w:jc w:val="center"/>
        <w:rPr>
          <w:rFonts w:ascii="仿宋_GB2312" w:eastAsia="仿宋_GB2312" w:hAnsi="仿宋_GB2312" w:cs="仿宋_GB2312"/>
          <w:sz w:val="32"/>
          <w:szCs w:val="32"/>
        </w:rPr>
      </w:pPr>
      <w:r>
        <w:rPr>
          <w:noProof/>
        </w:rPr>
        <w:drawing>
          <wp:inline distT="0" distB="0" distL="114300" distR="114300">
            <wp:extent cx="5269230" cy="1809115"/>
            <wp:effectExtent l="0" t="0" r="7620" b="635"/>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15"/>
                    <a:stretch>
                      <a:fillRect/>
                    </a:stretch>
                  </pic:blipFill>
                  <pic:spPr>
                    <a:xfrm>
                      <a:off x="0" y="0"/>
                      <a:ext cx="5269230" cy="1809115"/>
                    </a:xfrm>
                    <a:prstGeom prst="rect">
                      <a:avLst/>
                    </a:prstGeom>
                    <a:noFill/>
                    <a:ln>
                      <a:noFill/>
                    </a:ln>
                  </pic:spPr>
                </pic:pic>
              </a:graphicData>
            </a:graphic>
          </wp:inline>
        </w:drawing>
      </w:r>
    </w:p>
    <w:p w:rsidR="00553CB3" w:rsidRDefault="005E5338">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、点击“报名”进入报名页面，依次录入信息进行报名，如下图；</w:t>
      </w:r>
    </w:p>
    <w:p w:rsidR="00553CB3" w:rsidRDefault="005E5338">
      <w:pPr>
        <w:jc w:val="center"/>
        <w:rPr>
          <w:rFonts w:ascii="仿宋_GB2312" w:eastAsia="仿宋_GB2312" w:hAnsi="仿宋_GB2312" w:cs="仿宋_GB2312"/>
          <w:sz w:val="32"/>
          <w:szCs w:val="32"/>
        </w:rPr>
      </w:pPr>
      <w:r>
        <w:rPr>
          <w:noProof/>
        </w:rPr>
        <w:drawing>
          <wp:inline distT="0" distB="0" distL="114300" distR="114300">
            <wp:extent cx="5268595" cy="2570480"/>
            <wp:effectExtent l="0" t="0" r="8255" b="1270"/>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16"/>
                    <a:stretch>
                      <a:fillRect/>
                    </a:stretch>
                  </pic:blipFill>
                  <pic:spPr>
                    <a:xfrm>
                      <a:off x="0" y="0"/>
                      <a:ext cx="5268595" cy="2570480"/>
                    </a:xfrm>
                    <a:prstGeom prst="rect">
                      <a:avLst/>
                    </a:prstGeom>
                    <a:noFill/>
                    <a:ln>
                      <a:noFill/>
                    </a:ln>
                  </pic:spPr>
                </pic:pic>
              </a:graphicData>
            </a:graphic>
          </wp:inline>
        </w:drawing>
      </w:r>
    </w:p>
    <w:p w:rsidR="00553CB3" w:rsidRDefault="005E5338">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、报名结束后等待审核和考试安排即可。</w:t>
      </w:r>
    </w:p>
    <w:p w:rsidR="00553CB3" w:rsidRDefault="005E5338">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、学员参加考试时点击“我的考试”进入考试页面，点击“参加考试”依次完成单选题、多选题、判</w:t>
      </w:r>
      <w:r>
        <w:rPr>
          <w:rFonts w:ascii="仿宋_GB2312" w:eastAsia="仿宋_GB2312" w:hAnsi="仿宋_GB2312" w:cs="仿宋_GB2312" w:hint="eastAsia"/>
          <w:sz w:val="32"/>
          <w:szCs w:val="32"/>
        </w:rPr>
        <w:t>断题答题，答题结束提交答卷即可。如下图；</w:t>
      </w:r>
    </w:p>
    <w:p w:rsidR="00553CB3" w:rsidRDefault="005E5338">
      <w:pPr>
        <w:jc w:val="center"/>
        <w:rPr>
          <w:rFonts w:ascii="仿宋_GB2312" w:eastAsia="仿宋_GB2312" w:hAnsi="仿宋_GB2312" w:cs="仿宋_GB2312"/>
          <w:sz w:val="32"/>
          <w:szCs w:val="32"/>
        </w:rPr>
      </w:pPr>
      <w:r>
        <w:rPr>
          <w:noProof/>
        </w:rPr>
        <w:lastRenderedPageBreak/>
        <w:drawing>
          <wp:inline distT="0" distB="0" distL="114300" distR="114300">
            <wp:extent cx="5272405" cy="1709420"/>
            <wp:effectExtent l="0" t="0" r="444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72405" cy="1709420"/>
                    </a:xfrm>
                    <a:prstGeom prst="rect">
                      <a:avLst/>
                    </a:prstGeom>
                    <a:noFill/>
                    <a:ln>
                      <a:noFill/>
                    </a:ln>
                  </pic:spPr>
                </pic:pic>
              </a:graphicData>
            </a:graphic>
          </wp:inline>
        </w:drawing>
      </w:r>
    </w:p>
    <w:p w:rsidR="00553CB3" w:rsidRDefault="005E5338">
      <w:pPr>
        <w:pStyle w:val="1"/>
      </w:pPr>
      <w:bookmarkStart w:id="4" w:name="_Toc6661"/>
      <w:r>
        <w:rPr>
          <w:rFonts w:hint="eastAsia"/>
        </w:rPr>
        <w:t>四、系统设置</w:t>
      </w:r>
      <w:bookmarkEnd w:id="4"/>
    </w:p>
    <w:p w:rsidR="00553CB3" w:rsidRDefault="005E5338">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系统基本设置点击右上角三角图标，可以查看基本信息、修改密码以及退出登录操作如下图；</w:t>
      </w:r>
    </w:p>
    <w:p w:rsidR="00553CB3" w:rsidRDefault="005E5338">
      <w:pPr>
        <w:jc w:val="center"/>
        <w:rPr>
          <w:rFonts w:ascii="仿宋_GB2312" w:eastAsia="仿宋_GB2312" w:hAnsi="仿宋_GB2312" w:cs="仿宋_GB2312"/>
          <w:sz w:val="32"/>
          <w:szCs w:val="32"/>
        </w:rPr>
      </w:pPr>
      <w:r>
        <w:rPr>
          <w:noProof/>
        </w:rPr>
        <w:drawing>
          <wp:inline distT="0" distB="0" distL="114300" distR="114300">
            <wp:extent cx="5261610" cy="1330960"/>
            <wp:effectExtent l="0" t="0" r="15240" b="2540"/>
            <wp:docPr id="3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3"/>
                    <pic:cNvPicPr>
                      <a:picLocks noChangeAspect="1"/>
                    </pic:cNvPicPr>
                  </pic:nvPicPr>
                  <pic:blipFill>
                    <a:blip r:embed="rId18"/>
                    <a:stretch>
                      <a:fillRect/>
                    </a:stretch>
                  </pic:blipFill>
                  <pic:spPr>
                    <a:xfrm>
                      <a:off x="0" y="0"/>
                      <a:ext cx="5261610" cy="1330960"/>
                    </a:xfrm>
                    <a:prstGeom prst="rect">
                      <a:avLst/>
                    </a:prstGeom>
                    <a:noFill/>
                    <a:ln>
                      <a:noFill/>
                    </a:ln>
                  </pic:spPr>
                </pic:pic>
              </a:graphicData>
            </a:graphic>
          </wp:inline>
        </w:drawing>
      </w:r>
    </w:p>
    <w:p w:rsidR="00553CB3" w:rsidRDefault="005E5338">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点击“密码修改”进入密码修改页面，录入原始密码和新密码，点击“确认保存”即完成密码修改。如下图；</w:t>
      </w:r>
    </w:p>
    <w:p w:rsidR="00553CB3" w:rsidRDefault="005E5338">
      <w:pPr>
        <w:jc w:val="center"/>
        <w:rPr>
          <w:rFonts w:ascii="仿宋_GB2312" w:eastAsia="仿宋_GB2312" w:hAnsi="仿宋_GB2312" w:cs="仿宋_GB2312"/>
          <w:sz w:val="32"/>
          <w:szCs w:val="32"/>
        </w:rPr>
      </w:pPr>
      <w:r>
        <w:rPr>
          <w:noProof/>
        </w:rPr>
        <w:drawing>
          <wp:inline distT="0" distB="0" distL="114300" distR="114300">
            <wp:extent cx="5269230" cy="1820545"/>
            <wp:effectExtent l="0" t="0" r="7620" b="825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pic:cNvPicPr>
                  </pic:nvPicPr>
                  <pic:blipFill>
                    <a:blip r:embed="rId19"/>
                    <a:stretch>
                      <a:fillRect/>
                    </a:stretch>
                  </pic:blipFill>
                  <pic:spPr>
                    <a:xfrm>
                      <a:off x="0" y="0"/>
                      <a:ext cx="5269230" cy="1820545"/>
                    </a:xfrm>
                    <a:prstGeom prst="rect">
                      <a:avLst/>
                    </a:prstGeom>
                    <a:noFill/>
                    <a:ln>
                      <a:noFill/>
                    </a:ln>
                  </pic:spPr>
                </pic:pic>
              </a:graphicData>
            </a:graphic>
          </wp:inline>
        </w:drawing>
      </w:r>
    </w:p>
    <w:p w:rsidR="00553CB3" w:rsidRDefault="005E5338">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国家保安员考证互联网系统个人网页端主要包含用户注册、认证中心、培训</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考试、系统设置几个方面，以上操作步骤仅供参考学习。</w:t>
      </w:r>
    </w:p>
    <w:p w:rsidR="00553CB3" w:rsidRDefault="00553CB3">
      <w:pPr>
        <w:rPr>
          <w:rFonts w:ascii="仿宋_GB2312" w:eastAsia="仿宋_GB2312" w:hAnsi="仿宋_GB2312" w:cs="仿宋_GB2312"/>
          <w:sz w:val="32"/>
          <w:szCs w:val="32"/>
        </w:rPr>
      </w:pPr>
    </w:p>
    <w:sectPr w:rsidR="00553CB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仿宋_GB2312">
    <w:altName w:val="仿宋"/>
    <w:charset w:val="86"/>
    <w:family w:val="auto"/>
    <w:pitch w:val="default"/>
    <w:sig w:usb0="00000001" w:usb1="080E0000" w:usb2="0000000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D8230A"/>
    <w:multiLevelType w:val="singleLevel"/>
    <w:tmpl w:val="86D8230A"/>
    <w:lvl w:ilvl="0">
      <w:start w:val="1"/>
      <w:numFmt w:val="chineseCounting"/>
      <w:suff w:val="nothing"/>
      <w:lvlText w:val="%1、"/>
      <w:lvlJc w:val="left"/>
      <w:rPr>
        <w:rFonts w:hint="eastAsia"/>
      </w:rPr>
    </w:lvl>
  </w:abstractNum>
  <w:abstractNum w:abstractNumId="1">
    <w:nsid w:val="7D80F98B"/>
    <w:multiLevelType w:val="singleLevel"/>
    <w:tmpl w:val="7D80F98B"/>
    <w:lvl w:ilvl="0">
      <w:start w:val="3"/>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doNotDisplayPageBoundaries/>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CB3"/>
    <w:rsid w:val="00553CB3"/>
    <w:rsid w:val="005E5338"/>
    <w:rsid w:val="01E911D0"/>
    <w:rsid w:val="01F2366A"/>
    <w:rsid w:val="023C188A"/>
    <w:rsid w:val="029D16CE"/>
    <w:rsid w:val="07FF5B29"/>
    <w:rsid w:val="09792145"/>
    <w:rsid w:val="0DBA4ADD"/>
    <w:rsid w:val="18B91B0A"/>
    <w:rsid w:val="190012E5"/>
    <w:rsid w:val="197F25B9"/>
    <w:rsid w:val="1D386735"/>
    <w:rsid w:val="1D4756C5"/>
    <w:rsid w:val="1F3E2763"/>
    <w:rsid w:val="20323E83"/>
    <w:rsid w:val="20700E2B"/>
    <w:rsid w:val="20BE0EF3"/>
    <w:rsid w:val="21806A69"/>
    <w:rsid w:val="220B2D35"/>
    <w:rsid w:val="2376248D"/>
    <w:rsid w:val="247E5442"/>
    <w:rsid w:val="289D4901"/>
    <w:rsid w:val="2BEA2EA7"/>
    <w:rsid w:val="2C0C140B"/>
    <w:rsid w:val="2C3214F9"/>
    <w:rsid w:val="2D3258E9"/>
    <w:rsid w:val="337A7928"/>
    <w:rsid w:val="372B4962"/>
    <w:rsid w:val="384D38C3"/>
    <w:rsid w:val="392A65A2"/>
    <w:rsid w:val="3A036E82"/>
    <w:rsid w:val="3B372AF1"/>
    <w:rsid w:val="3BF33914"/>
    <w:rsid w:val="3C682980"/>
    <w:rsid w:val="3EC33D76"/>
    <w:rsid w:val="3F52395E"/>
    <w:rsid w:val="4259446A"/>
    <w:rsid w:val="465848F9"/>
    <w:rsid w:val="46C17615"/>
    <w:rsid w:val="49B129C3"/>
    <w:rsid w:val="4A6E74D4"/>
    <w:rsid w:val="4C1D3948"/>
    <w:rsid w:val="4E415F43"/>
    <w:rsid w:val="54181D90"/>
    <w:rsid w:val="54F7778B"/>
    <w:rsid w:val="55D664B8"/>
    <w:rsid w:val="56E84740"/>
    <w:rsid w:val="5BF24BD8"/>
    <w:rsid w:val="5DAA7491"/>
    <w:rsid w:val="5ED44B35"/>
    <w:rsid w:val="620E2B54"/>
    <w:rsid w:val="692E54CF"/>
    <w:rsid w:val="692E69F8"/>
    <w:rsid w:val="6E3E2BC1"/>
    <w:rsid w:val="6E6C5198"/>
    <w:rsid w:val="6EFA2193"/>
    <w:rsid w:val="70AD0600"/>
    <w:rsid w:val="71D86CEB"/>
    <w:rsid w:val="725404C5"/>
    <w:rsid w:val="72D47B77"/>
    <w:rsid w:val="737C41A1"/>
    <w:rsid w:val="74B5785A"/>
    <w:rsid w:val="762A4E38"/>
    <w:rsid w:val="77D6576A"/>
    <w:rsid w:val="798D1282"/>
    <w:rsid w:val="7AD6389B"/>
    <w:rsid w:val="7C2C0328"/>
    <w:rsid w:val="7C4D2AE1"/>
    <w:rsid w:val="7CA2381E"/>
    <w:rsid w:val="7D092258"/>
    <w:rsid w:val="7FC174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qFormat/>
  </w:style>
  <w:style w:type="paragraph" w:customStyle="1" w:styleId="WPSOffice1">
    <w:name w:val="WPSOffice手动目录 1"/>
    <w:qFormat/>
    <w:rPr>
      <w:rFonts w:asciiTheme="minorHAnsi" w:eastAsiaTheme="minorEastAsia" w:hAnsiTheme="minorHAnsi" w:cstheme="minorBidi"/>
    </w:rPr>
  </w:style>
  <w:style w:type="paragraph" w:styleId="a3">
    <w:name w:val="Balloon Text"/>
    <w:basedOn w:val="a"/>
    <w:link w:val="Char"/>
    <w:rsid w:val="005E5338"/>
    <w:rPr>
      <w:sz w:val="18"/>
      <w:szCs w:val="18"/>
    </w:rPr>
  </w:style>
  <w:style w:type="character" w:customStyle="1" w:styleId="Char">
    <w:name w:val="批注框文本 Char"/>
    <w:basedOn w:val="a0"/>
    <w:link w:val="a3"/>
    <w:rsid w:val="005E5338"/>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qFormat/>
  </w:style>
  <w:style w:type="paragraph" w:customStyle="1" w:styleId="WPSOffice1">
    <w:name w:val="WPSOffice手动目录 1"/>
    <w:qFormat/>
    <w:rPr>
      <w:rFonts w:asciiTheme="minorHAnsi" w:eastAsiaTheme="minorEastAsia" w:hAnsiTheme="minorHAnsi" w:cstheme="minorBidi"/>
    </w:rPr>
  </w:style>
  <w:style w:type="paragraph" w:styleId="a3">
    <w:name w:val="Balloon Text"/>
    <w:basedOn w:val="a"/>
    <w:link w:val="Char"/>
    <w:rsid w:val="005E5338"/>
    <w:rPr>
      <w:sz w:val="18"/>
      <w:szCs w:val="18"/>
    </w:rPr>
  </w:style>
  <w:style w:type="character" w:customStyle="1" w:styleId="Char">
    <w:name w:val="批注框文本 Char"/>
    <w:basedOn w:val="a0"/>
    <w:link w:val="a3"/>
    <w:rsid w:val="005E5338"/>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161</Words>
  <Characters>920</Characters>
  <Application>Microsoft Office Word</Application>
  <DocSecurity>0</DocSecurity>
  <Lines>7</Lines>
  <Paragraphs>2</Paragraphs>
  <ScaleCrop>false</ScaleCrop>
  <Company/>
  <LinksUpToDate>false</LinksUpToDate>
  <CharactersWithSpaces>1079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Administrator.DESKTOP-2DQ6O2K</dc:creator>
  <cp:lastModifiedBy>xb21cn</cp:lastModifiedBy>
  <cp:revision>2</cp:revision>
  <dcterms:created xsi:type="dcterms:W3CDTF">2022-07-22T06:25:00Z</dcterms:created>
  <dcterms:modified xsi:type="dcterms:W3CDTF">2022-07-22T06:25:00Z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896099EB9A4A43FCB4F40F823E8E0D60</vt:lpwstr>
  </property>
</Properties>
</file>