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企业端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操作手册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登录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企业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（一）进入网站。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如图所示：用除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IE浏览器以外的如360、谷歌、搜狗等浏览器打开网页，并在红色箭头标识的网址搜索区域输入http://c.sanvm.com/并搜索。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0975" cy="2980690"/>
            <wp:effectExtent l="0" t="0" r="15875" b="10160"/>
            <wp:docPr id="1" name="图片 1" descr="ece2d37a964df034ee9619855ed913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e2d37a964df034ee9619855ed9135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（二）登录账号。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跳转到登录界面后，输入企业账号及密码。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1.企业账号用户名：企业名称或统一社会信用代码。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2.初始密码：123456。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3.首次登录时系统会强制修改密码。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 二、签订承诺书   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进入系统报名需要仔细阅读并同意承诺书（内容详见附件4）内容，同意承诺书需在框内勾选，才可进入系统开始报名。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5614035" cy="3649345"/>
            <wp:effectExtent l="0" t="0" r="5715" b="8255"/>
            <wp:docPr id="7" name="图片 7" descr="微信图片_2021090909270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909092709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 三、企业端报名流程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（一）报名阶段。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在报名时间段内，打开报名页面，按照提示填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写完整考生真实信息，并上传考生本人照片，点击提交，完成考生报名。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5403215" cy="3131185"/>
            <wp:effectExtent l="0" t="0" r="6985" b="12065"/>
            <wp:docPr id="5" name="图片 5" descr="5ef26605a6e0043c4bdb17185161c5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ef26605a6e0043c4bdb17185161c5c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（二）审核阶段。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完成报名预约后，考生所在企业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须在12小时内对考生是否符合报考条件以及上传资料是否符合条件进行审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核，超过12小时未审核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，该考生将会自动取消当次预约资格，需要重新报名。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99135"/>
            <wp:effectExtent l="0" t="0" r="10795" b="5715"/>
            <wp:docPr id="2" name="图片 2" descr="1616486705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6486705(1)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（三）准考证打印。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当考生符合考试条件，且本企业审核均通过后，在文件规定可打准考证时间后，可在查询准考证号处，点击进入，输入考生身份证号，进行准考证查询及打印。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5143500" cy="3203575"/>
            <wp:effectExtent l="0" t="0" r="0" b="15875"/>
            <wp:docPr id="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四、信息汇总说明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信息汇总为本企业所有考生报名信息，请注意核对考生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年度考核次数，若在一年度内，同一考生报考次数超过3次，则无法进行报名，需要在下一年度才能重新提交报名信息进行报名。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9378A"/>
    <w:rsid w:val="059524BC"/>
    <w:rsid w:val="05F73C73"/>
    <w:rsid w:val="05FF0225"/>
    <w:rsid w:val="0767024C"/>
    <w:rsid w:val="07B10540"/>
    <w:rsid w:val="0C312941"/>
    <w:rsid w:val="0DB23FF6"/>
    <w:rsid w:val="0F07531A"/>
    <w:rsid w:val="101A712B"/>
    <w:rsid w:val="10422C8C"/>
    <w:rsid w:val="1099378A"/>
    <w:rsid w:val="152A45CB"/>
    <w:rsid w:val="16B76021"/>
    <w:rsid w:val="17FF49CC"/>
    <w:rsid w:val="1DE26D1D"/>
    <w:rsid w:val="2211372F"/>
    <w:rsid w:val="24155EC6"/>
    <w:rsid w:val="246C7EAE"/>
    <w:rsid w:val="2E621A88"/>
    <w:rsid w:val="37525C96"/>
    <w:rsid w:val="3EA312BD"/>
    <w:rsid w:val="3F6F1B86"/>
    <w:rsid w:val="40B34A20"/>
    <w:rsid w:val="418763D0"/>
    <w:rsid w:val="4512035D"/>
    <w:rsid w:val="49164BEA"/>
    <w:rsid w:val="4BD82C5E"/>
    <w:rsid w:val="4C2D2094"/>
    <w:rsid w:val="4F8F52A0"/>
    <w:rsid w:val="539B1D79"/>
    <w:rsid w:val="581C7A3F"/>
    <w:rsid w:val="5D6C7B53"/>
    <w:rsid w:val="61B57588"/>
    <w:rsid w:val="639402C1"/>
    <w:rsid w:val="646720C2"/>
    <w:rsid w:val="6C262DF1"/>
    <w:rsid w:val="6D7A0DFD"/>
    <w:rsid w:val="734376E5"/>
    <w:rsid w:val="73B477AE"/>
    <w:rsid w:val="73BF11D5"/>
    <w:rsid w:val="7A946691"/>
    <w:rsid w:val="7DDF7865"/>
    <w:rsid w:val="97DC2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2021-03-11T22:05:00Z</dcterms:created>
  <dc:creator>万峰林机场1</dc:creator>
  <cp:lastModifiedBy>ysgz</cp:lastModifiedBy>
  <dcterms:modified xsi:type="dcterms:W3CDTF">2022-06-01T10:38:21Z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D4B1DF004DFA489AACCF602EB96DE4D4</vt:lpwstr>
  </property>
</Properties>
</file>