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江西省职业病诊断医师资格申请表</w:t>
      </w:r>
    </w:p>
    <w:tbl>
      <w:tblPr>
        <w:tblStyle w:val="12"/>
        <w:tblpPr w:leftFromText="180" w:rightFromText="180" w:vertAnchor="text" w:horzAnchor="margin" w:tblpXSpec="center" w:tblpY="27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5"/>
        <w:gridCol w:w="1050"/>
        <w:gridCol w:w="915"/>
        <w:gridCol w:w="170"/>
        <w:gridCol w:w="490"/>
        <w:gridCol w:w="735"/>
        <w:gridCol w:w="1395"/>
        <w:gridCol w:w="639"/>
        <w:gridCol w:w="591"/>
        <w:gridCol w:w="21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59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28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</w:t>
            </w:r>
          </w:p>
          <w:p>
            <w:pPr>
              <w:spacing w:line="28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  <w:p>
            <w:pPr>
              <w:spacing w:line="28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sz w:val="18"/>
              </w:rPr>
              <w:t>彩色大一寸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毕业学校、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专业及时间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现从事专业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编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医师执业证书编码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申请诊断项目（打√最多限两项）</w:t>
            </w:r>
          </w:p>
        </w:tc>
        <w:tc>
          <w:tcPr>
            <w:tcW w:w="4842" w:type="dxa"/>
            <w:gridSpan w:val="5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、职业性尘肺病及其他呼吸系统疾病</w:t>
            </w:r>
            <w:r>
              <w:rPr>
                <w:rFonts w:ascii="仿宋_GB2312" w:eastAsia="仿宋_GB2312"/>
              </w:rPr>
              <w:t xml:space="preserve"> 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、职业性皮肤病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、职业性眼病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>、职业性耳鼻喉口腔疾病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hint="eastAsia" w:ascii="仿宋_GB2312" w:eastAsia="仿宋_GB2312"/>
              </w:rPr>
              <w:t>、职业性化学中毒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>
              <w:rPr>
                <w:rFonts w:hint="eastAsia" w:ascii="仿宋_GB2312" w:eastAsia="仿宋_GB2312"/>
              </w:rPr>
              <w:t>、物理因素所致职业病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hint="eastAsia" w:ascii="仿宋_GB2312" w:eastAsia="仿宋_GB2312"/>
              </w:rPr>
              <w:t>、职业性放射性疾病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8</w:t>
            </w:r>
            <w:r>
              <w:rPr>
                <w:rFonts w:hint="eastAsia" w:ascii="仿宋_GB2312" w:eastAsia="仿宋_GB2312"/>
              </w:rPr>
              <w:t>、职业性传染病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hint="eastAsia" w:ascii="仿宋_GB2312" w:eastAsia="仿宋_GB2312"/>
              </w:rPr>
              <w:t>、职业性肿瘤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hint="eastAsia" w:ascii="仿宋_GB2312" w:eastAsia="仿宋_GB2312"/>
              </w:rPr>
              <w:t>、其他职业病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44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执业类别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3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842" w:type="dxa"/>
            <w:gridSpan w:val="5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</w:trPr>
        <w:tc>
          <w:tcPr>
            <w:tcW w:w="1440" w:type="dxa"/>
            <w:vAlign w:val="center"/>
          </w:tcPr>
          <w:p>
            <w:pPr>
              <w:pStyle w:val="1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执业范围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3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842" w:type="dxa"/>
            <w:gridSpan w:val="5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47" w:type="dxa"/>
            <w:gridSpan w:val="12"/>
            <w:tcBorders>
              <w:bottom w:val="nil"/>
            </w:tcBorders>
            <w:vAlign w:val="center"/>
          </w:tcPr>
          <w:p>
            <w:pPr>
              <w:spacing w:line="340" w:lineRule="exact"/>
              <w:ind w:firstLine="2700" w:firstLineChars="9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作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年月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ind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科室或部门</w:t>
            </w: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从事具体专业</w:t>
            </w:r>
            <w:r>
              <w:rPr>
                <w:rFonts w:ascii="仿宋_GB2312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747" w:type="dxa"/>
            <w:gridSpan w:val="12"/>
            <w:vAlign w:val="center"/>
          </w:tcPr>
          <w:p>
            <w:pPr>
              <w:spacing w:line="340" w:lineRule="exact"/>
              <w:ind w:firstLine="1960" w:firstLineChars="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参加职业病诊疗相关进修与培训情况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47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进修与培训单位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pStyle w:val="8"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4"/>
              </w:rPr>
              <w:t>进修、培训内容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3447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3447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4755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3447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0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从事职业病诊疗及相关工作的主要经历与工作内容</w:t>
            </w:r>
          </w:p>
        </w:tc>
        <w:tc>
          <w:tcPr>
            <w:tcW w:w="8202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单位审核意见及拟定诊断项目</w:t>
            </w:r>
          </w:p>
        </w:tc>
        <w:tc>
          <w:tcPr>
            <w:tcW w:w="8202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ind w:firstLine="5320" w:firstLineChars="1900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月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  <w:r>
              <w:rPr>
                <w:rFonts w:ascii="仿宋_GB2312" w:hAnsi="宋体" w:eastAsia="仿宋_GB2312"/>
                <w:sz w:val="28"/>
              </w:rPr>
              <w:t xml:space="preserve">   (</w:t>
            </w:r>
            <w:r>
              <w:rPr>
                <w:rFonts w:hint="eastAsia" w:ascii="仿宋_GB2312" w:hAnsi="宋体" w:eastAsia="仿宋_GB2312"/>
                <w:sz w:val="28"/>
              </w:rPr>
              <w:t>盖章</w:t>
            </w:r>
            <w:r>
              <w:rPr>
                <w:rFonts w:ascii="仿宋_GB2312" w:hAnsi="宋体" w:eastAsia="仿宋_GB2312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卫生行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政部门</w:t>
            </w:r>
          </w:p>
          <w:p>
            <w:pPr>
              <w:pStyle w:val="4"/>
              <w:ind w:left="240"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8202" w:type="dxa"/>
            <w:gridSpan w:val="10"/>
            <w:vAlign w:val="center"/>
          </w:tcPr>
          <w:p>
            <w:pPr>
              <w:spacing w:line="280" w:lineRule="exact"/>
              <w:ind w:firstLine="1400" w:firstLineChars="500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ind w:firstLine="1400" w:firstLineChars="500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ind w:firstLine="1400" w:firstLineChars="500"/>
              <w:jc w:val="lef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280" w:lineRule="exact"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月</w:t>
            </w:r>
            <w:r>
              <w:rPr>
                <w:rFonts w:ascii="仿宋_GB2312" w:hAnsi="宋体" w:eastAsia="仿宋_GB2312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  <w:r>
              <w:rPr>
                <w:rFonts w:ascii="仿宋_GB2312" w:hAnsi="宋体" w:eastAsia="仿宋_GB2312"/>
                <w:sz w:val="28"/>
              </w:rPr>
              <w:t xml:space="preserve">   (</w:t>
            </w:r>
            <w:r>
              <w:rPr>
                <w:rFonts w:hint="eastAsia" w:ascii="仿宋_GB2312" w:hAnsi="宋体" w:eastAsia="仿宋_GB2312"/>
                <w:sz w:val="28"/>
              </w:rPr>
              <w:t>盖章</w:t>
            </w:r>
            <w:r>
              <w:rPr>
                <w:rFonts w:ascii="仿宋_GB2312" w:hAnsi="宋体" w:eastAsia="仿宋_GB2312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545" w:type="dxa"/>
            <w:gridSpan w:val="2"/>
            <w:vAlign w:val="center"/>
          </w:tcPr>
          <w:p>
            <w:pPr>
              <w:pStyle w:val="4"/>
              <w:ind w:left="239" w:leftChars="11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批准诊断项目与证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书号</w:t>
            </w:r>
          </w:p>
        </w:tc>
        <w:tc>
          <w:tcPr>
            <w:tcW w:w="8202" w:type="dxa"/>
            <w:gridSpan w:val="10"/>
          </w:tcPr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</w:rPr>
              <w:t>（由省卫生</w:t>
            </w:r>
            <w:r>
              <w:rPr>
                <w:rFonts w:hint="eastAsia" w:ascii="仿宋_GB2312" w:eastAsia="仿宋_GB2312"/>
                <w:lang w:eastAsia="zh-CN"/>
              </w:rPr>
              <w:t>健康</w:t>
            </w:r>
            <w:r>
              <w:rPr>
                <w:rFonts w:hint="eastAsia" w:ascii="仿宋_GB2312" w:eastAsia="仿宋_GB2312"/>
              </w:rPr>
              <w:t>委行政审批受理中心填写）</w:t>
            </w:r>
          </w:p>
        </w:tc>
      </w:tr>
    </w:tbl>
    <w:p>
      <w:pPr>
        <w:spacing w:line="28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、此表可复印，请随表附上大一寸彩照一张；</w:t>
      </w:r>
    </w:p>
    <w:p>
      <w:pPr>
        <w:spacing w:line="280" w:lineRule="exact"/>
        <w:jc w:val="left"/>
        <w:rPr>
          <w:rFonts w:ascii="仿宋_GB2312" w:eastAsia="仿宋_GB2312"/>
          <w:w w:val="90"/>
          <w:szCs w:val="21"/>
        </w:rPr>
      </w:pPr>
      <w:r>
        <w:rPr>
          <w:rFonts w:ascii="仿宋_GB2312" w:eastAsia="仿宋_GB2312"/>
          <w:w w:val="90"/>
          <w:szCs w:val="21"/>
        </w:rPr>
        <w:t>2</w:t>
      </w:r>
      <w:r>
        <w:rPr>
          <w:rFonts w:hint="eastAsia" w:ascii="仿宋_GB2312" w:eastAsia="仿宋_GB2312"/>
          <w:w w:val="90"/>
          <w:szCs w:val="21"/>
        </w:rPr>
        <w:t>、卫生</w:t>
      </w:r>
      <w:r>
        <w:rPr>
          <w:rFonts w:hint="eastAsia" w:ascii="仿宋_GB2312" w:eastAsia="仿宋_GB2312"/>
          <w:w w:val="90"/>
          <w:szCs w:val="21"/>
          <w:lang w:eastAsia="zh-CN"/>
        </w:rPr>
        <w:t>健康</w:t>
      </w:r>
      <w:r>
        <w:rPr>
          <w:rFonts w:hint="eastAsia" w:ascii="仿宋_GB2312" w:eastAsia="仿宋_GB2312"/>
          <w:w w:val="90"/>
          <w:szCs w:val="21"/>
        </w:rPr>
        <w:t>行政部门直属医疗卫生机构申报人员由主管卫生</w:t>
      </w:r>
      <w:r>
        <w:rPr>
          <w:rFonts w:hint="eastAsia" w:ascii="仿宋_GB2312" w:eastAsia="仿宋_GB2312"/>
          <w:w w:val="90"/>
          <w:szCs w:val="21"/>
          <w:lang w:eastAsia="zh-CN"/>
        </w:rPr>
        <w:t>健康</w:t>
      </w:r>
      <w:r>
        <w:rPr>
          <w:rFonts w:hint="eastAsia" w:ascii="仿宋_GB2312" w:eastAsia="仿宋_GB2312"/>
          <w:w w:val="90"/>
          <w:szCs w:val="21"/>
        </w:rPr>
        <w:t>行政部门初审，非卫生</w:t>
      </w:r>
      <w:r>
        <w:rPr>
          <w:rFonts w:hint="eastAsia" w:ascii="仿宋_GB2312" w:eastAsia="仿宋_GB2312"/>
          <w:w w:val="90"/>
          <w:szCs w:val="21"/>
          <w:lang w:eastAsia="zh-CN"/>
        </w:rPr>
        <w:t>健康</w:t>
      </w:r>
      <w:r>
        <w:rPr>
          <w:rFonts w:hint="eastAsia" w:ascii="仿宋_GB2312" w:eastAsia="仿宋_GB2312"/>
          <w:w w:val="90"/>
          <w:szCs w:val="21"/>
        </w:rPr>
        <w:t>行政部门直属医疗卫生机构申报人员由颁发</w:t>
      </w:r>
      <w:r>
        <w:rPr>
          <w:rFonts w:hint="eastAsia" w:ascii="仿宋_GB2312" w:hAnsi="宋体" w:eastAsia="仿宋_GB2312" w:cs="宋体"/>
          <w:bCs/>
          <w:w w:val="90"/>
          <w:kern w:val="0"/>
          <w:szCs w:val="21"/>
        </w:rPr>
        <w:t>《医疗机构执业许可证》的</w:t>
      </w:r>
      <w:r>
        <w:rPr>
          <w:rFonts w:hint="eastAsia" w:ascii="仿宋_GB2312" w:eastAsia="仿宋_GB2312"/>
          <w:w w:val="90"/>
          <w:szCs w:val="21"/>
        </w:rPr>
        <w:t>卫生行政部门初审。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3D83"/>
    <w:rsid w:val="001455CE"/>
    <w:rsid w:val="001D4B9F"/>
    <w:rsid w:val="002238E3"/>
    <w:rsid w:val="00373B59"/>
    <w:rsid w:val="00504262"/>
    <w:rsid w:val="005553A3"/>
    <w:rsid w:val="00650568"/>
    <w:rsid w:val="00736730"/>
    <w:rsid w:val="00741D17"/>
    <w:rsid w:val="007D32CF"/>
    <w:rsid w:val="008F6043"/>
    <w:rsid w:val="00A33A82"/>
    <w:rsid w:val="00A40866"/>
    <w:rsid w:val="00AF7391"/>
    <w:rsid w:val="00B2653F"/>
    <w:rsid w:val="00C4528B"/>
    <w:rsid w:val="00CA1593"/>
    <w:rsid w:val="00CC66A1"/>
    <w:rsid w:val="00DF67D6"/>
    <w:rsid w:val="00E16F54"/>
    <w:rsid w:val="00E53F83"/>
    <w:rsid w:val="00E90E81"/>
    <w:rsid w:val="00EB3018"/>
    <w:rsid w:val="00F14BA7"/>
    <w:rsid w:val="00F1624E"/>
    <w:rsid w:val="00FC5D6D"/>
    <w:rsid w:val="412C5CCE"/>
    <w:rsid w:val="445F3D83"/>
    <w:rsid w:val="FBB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qFormat="1" w:unhideWhenUsed="0" w:uiPriority="99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  <w:sz w:val="24"/>
    </w:rPr>
  </w:style>
  <w:style w:type="paragraph" w:styleId="4">
    <w:name w:val="Body Text"/>
    <w:basedOn w:val="1"/>
    <w:link w:val="20"/>
    <w:qFormat/>
    <w:uiPriority w:val="99"/>
    <w:pPr>
      <w:spacing w:after="120"/>
    </w:pPr>
  </w:style>
  <w:style w:type="paragraph" w:styleId="5">
    <w:name w:val="Body Text Indent"/>
    <w:basedOn w:val="1"/>
    <w:link w:val="19"/>
    <w:qFormat/>
    <w:uiPriority w:val="99"/>
    <w:pPr>
      <w:ind w:firstLine="576" w:firstLineChars="200"/>
    </w:pPr>
    <w:rPr>
      <w:spacing w:val="24"/>
      <w:sz w:val="24"/>
      <w:szCs w:val="21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3"/>
    <w:next w:val="9"/>
    <w:semiHidden/>
    <w:qFormat/>
    <w:locked/>
    <w:uiPriority w:val="99"/>
    <w:pPr>
      <w:spacing w:before="0" w:line="280" w:lineRule="exact"/>
      <w:ind w:firstLine="280" w:firstLineChars="100"/>
    </w:pPr>
    <w:rPr>
      <w:rFonts w:cs="Times New Roman"/>
      <w:sz w:val="28"/>
      <w:szCs w:val="20"/>
    </w:rPr>
  </w:style>
  <w:style w:type="paragraph" w:styleId="9">
    <w:name w:val="toc 2"/>
    <w:basedOn w:val="1"/>
    <w:next w:val="1"/>
    <w:semiHidden/>
    <w:qFormat/>
    <w:locked/>
    <w:uiPriority w:val="99"/>
    <w:pPr>
      <w:ind w:left="420" w:leftChars="200"/>
    </w:pPr>
  </w:style>
  <w:style w:type="paragraph" w:styleId="10">
    <w:name w:val="Body Text 2"/>
    <w:basedOn w:val="1"/>
    <w:link w:val="21"/>
    <w:qFormat/>
    <w:uiPriority w:val="99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1 Char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7">
    <w:name w:val="页眉 Char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页脚 Char"/>
    <w:link w:val="6"/>
    <w:semiHidden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9">
    <w:name w:val="正文文本缩进 Char"/>
    <w:link w:val="5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正文文本 Char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正文文本 2 Char"/>
    <w:link w:val="10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443</Characters>
  <Lines>4</Lines>
  <Paragraphs>1</Paragraphs>
  <TotalTime>33</TotalTime>
  <ScaleCrop>false</ScaleCrop>
  <LinksUpToDate>false</LinksUpToDate>
  <CharactersWithSpaces>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2017-11-13T14:17:00Z</dcterms:created>
  <dc:creator>Administrator</dc:creator>
  <cp:lastModifiedBy>fabrex</cp:lastModifiedBy>
  <dcterms:modified xsi:type="dcterms:W3CDTF">2022-09-26T08:34:42Z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516E32FB33434933AEA1BC6A5C875BD0</vt:lpwstr>
  </property>
</Properties>
</file>